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B5" w:rsidRPr="0028183D" w:rsidRDefault="00567BB5" w:rsidP="00567BB5">
      <w:pPr>
        <w:overflowPunct/>
        <w:autoSpaceDE/>
        <w:adjustRightInd/>
        <w:ind w:firstLine="709"/>
        <w:jc w:val="both"/>
        <w:rPr>
          <w:b/>
          <w:bCs/>
          <w:sz w:val="28"/>
          <w:szCs w:val="28"/>
        </w:rPr>
      </w:pPr>
      <w:r w:rsidRPr="0028183D">
        <w:rPr>
          <w:b/>
          <w:bCs/>
          <w:sz w:val="28"/>
          <w:szCs w:val="28"/>
        </w:rPr>
        <w:t>АО «АГЕНСТВО ПО ГОСУДАРСТВЕЕНОМУ ЗАКАЗУ РЕСПУБЛИКИ ТАТАРСТАН»</w:t>
      </w:r>
    </w:p>
    <w:p w:rsidR="00567BB5" w:rsidRPr="0028183D" w:rsidRDefault="00567BB5" w:rsidP="00567BB5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Повышение </w:t>
      </w:r>
      <w:proofErr w:type="spellStart"/>
      <w:r w:rsidRPr="0028183D">
        <w:rPr>
          <w:sz w:val="28"/>
          <w:szCs w:val="28"/>
        </w:rPr>
        <w:t>конкурентности</w:t>
      </w:r>
      <w:proofErr w:type="spellEnd"/>
      <w:r w:rsidRPr="0028183D">
        <w:rPr>
          <w:sz w:val="28"/>
          <w:szCs w:val="28"/>
        </w:rPr>
        <w:t xml:space="preserve"> закупок и обеспечение доступа производителей малого бизнеса к государственным закупкам в республике также обеспечивается с помощью электронных ресурсов, таких как smb.tattis.ru и «Биржевая площадка».</w:t>
      </w:r>
    </w:p>
    <w:p w:rsidR="00567BB5" w:rsidRPr="0028183D" w:rsidRDefault="00567BB5" w:rsidP="00567BB5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Информационный портал малого и среднего бизнеса smb.tattis.ru позволяет получать актуальную и достоверную информацию о потребностях государственных, муниципальных (44-ФЗ), корпоративных (223-ФЗ) заказчиков в товарах (работах, услугах), а также данные с корпоративных электронных торговых площадок (более 30 ресурсов).</w:t>
      </w:r>
    </w:p>
    <w:p w:rsidR="00567BB5" w:rsidRPr="0028183D" w:rsidRDefault="00567BB5" w:rsidP="00567BB5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Татарстанские компании зачастую не осознают свои преимущества перед другими регионами России в использовании </w:t>
      </w:r>
      <w:proofErr w:type="spellStart"/>
      <w:r w:rsidRPr="0028183D">
        <w:rPr>
          <w:sz w:val="28"/>
          <w:szCs w:val="28"/>
        </w:rPr>
        <w:t>smb.tattis</w:t>
      </w:r>
      <w:proofErr w:type="spellEnd"/>
      <w:r w:rsidRPr="0028183D">
        <w:rPr>
          <w:sz w:val="28"/>
          <w:szCs w:val="28"/>
        </w:rPr>
        <w:t>. Одно из них заключается в том, например, что при регистрации в качестве резидента портала предприниматель автоматически получает доступ ко всем ресурсам, разработанным АО «Агентство по государственному заказу Республики Татарстан». На этих ресурсах представлена информация по размещенным заявкам компаний, которые базируются именно в Татарстане. Следовательно, выиграв конкурс на поставку товара республиканскому заказчику, предприниматель получает преимущество в виде сокращения затрат на логистику.</w:t>
      </w:r>
    </w:p>
    <w:p w:rsidR="00567BB5" w:rsidRPr="0028183D" w:rsidRDefault="00567BB5" w:rsidP="00567BB5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Для резкого (взрывного) расширения рынка сбыта продукции субъектами МСП представляется эффективным исполнителям (подрядчикам, поставщикам) государственных и муниципальных контрактов использовать систему «Биржевой площадки» (далее – БП) для приобретения продукции, необходимой для исполнения заключенных контрактов. В том числе – и контрактов, заключаемых в Республике Татарстан за счет федеральных источников.  Этот рынок может стать привлекательным и для </w:t>
      </w:r>
      <w:proofErr w:type="spellStart"/>
      <w:r w:rsidRPr="0028183D">
        <w:rPr>
          <w:sz w:val="28"/>
          <w:szCs w:val="28"/>
        </w:rPr>
        <w:t>самозанятых</w:t>
      </w:r>
      <w:proofErr w:type="spellEnd"/>
      <w:r w:rsidRPr="0028183D">
        <w:rPr>
          <w:sz w:val="28"/>
          <w:szCs w:val="28"/>
        </w:rPr>
        <w:t>, которые для регистрации на БП будут вынуждены легализоваться.</w:t>
      </w:r>
    </w:p>
    <w:p w:rsidR="00567BB5" w:rsidRPr="0028183D" w:rsidRDefault="00567BB5" w:rsidP="00567BB5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БП </w:t>
      </w:r>
      <w:proofErr w:type="gramStart"/>
      <w:r w:rsidRPr="0028183D">
        <w:rPr>
          <w:sz w:val="28"/>
          <w:szCs w:val="28"/>
        </w:rPr>
        <w:t>направлена</w:t>
      </w:r>
      <w:proofErr w:type="gramEnd"/>
      <w:r w:rsidRPr="0028183D">
        <w:rPr>
          <w:sz w:val="28"/>
          <w:szCs w:val="28"/>
        </w:rPr>
        <w:t xml:space="preserve"> на обеспечение равного доступа к закупкам, в том числе и к закупкам крупных предприятий. Биржевая площадка позволяет быстро, безопасно, экономя денежные средства с помощью публичных торгов, осуществлять закупки качественной продукции, а бизнесу – получить доступ на рынки бюджетных организаций. </w:t>
      </w:r>
    </w:p>
    <w:p w:rsidR="00567BB5" w:rsidRPr="0028183D" w:rsidRDefault="00567BB5" w:rsidP="00567BB5">
      <w:pPr>
        <w:shd w:val="clear" w:color="auto" w:fill="FFFFFF"/>
        <w:overflowPunct/>
        <w:autoSpaceDE/>
        <w:adjustRightInd/>
        <w:ind w:firstLine="709"/>
        <w:rPr>
          <w:sz w:val="28"/>
          <w:szCs w:val="28"/>
        </w:rPr>
      </w:pPr>
    </w:p>
    <w:p w:rsidR="00567BB5" w:rsidRDefault="00567BB5" w:rsidP="00567BB5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567BB5" w:rsidRPr="0028183D" w:rsidRDefault="00567BB5" w:rsidP="00567BB5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567BB5" w:rsidRPr="0028183D" w:rsidRDefault="00567BB5" w:rsidP="00567BB5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Это позволит:</w:t>
      </w:r>
    </w:p>
    <w:p w:rsidR="00567BB5" w:rsidRPr="0028183D" w:rsidRDefault="00567BB5" w:rsidP="00567BB5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1. Обеспечить прозрачность закупок «второй руки» (исполнителей, подрядчиков, поставщиков контрактов);</w:t>
      </w:r>
    </w:p>
    <w:p w:rsidR="00567BB5" w:rsidRPr="0028183D" w:rsidRDefault="00567BB5" w:rsidP="00567BB5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2. Увеличить объем закупок у субъектов малого и среднего предпринимательства республики;</w:t>
      </w:r>
    </w:p>
    <w:p w:rsidR="00567BB5" w:rsidRPr="0028183D" w:rsidRDefault="00567BB5" w:rsidP="00567BB5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3. Выявить неосвоенные инвестиционные ниши, перспективные для субъектов малого и среднего предпринимательства, и локализовать их в Республике Татарстан.</w:t>
      </w:r>
    </w:p>
    <w:p w:rsidR="00567BB5" w:rsidRPr="0028183D" w:rsidRDefault="00567BB5" w:rsidP="00567BB5">
      <w:pPr>
        <w:ind w:firstLine="709"/>
        <w:jc w:val="both"/>
      </w:pPr>
      <w:r w:rsidRPr="0028183D">
        <w:rPr>
          <w:sz w:val="28"/>
          <w:szCs w:val="28"/>
        </w:rPr>
        <w:lastRenderedPageBreak/>
        <w:t>Необходимо отметить, что количество пользователей данных ресурсов постоянно растет, что говорит о доверии к ним со стороны заказчиков и поставщиков.</w:t>
      </w:r>
    </w:p>
    <w:p w:rsidR="00814F08" w:rsidRDefault="00814F08">
      <w:bookmarkStart w:id="0" w:name="_GoBack"/>
      <w:bookmarkEnd w:id="0"/>
    </w:p>
    <w:sectPr w:rsidR="0081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B5"/>
    <w:rsid w:val="00567BB5"/>
    <w:rsid w:val="008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2019-03-05T07:03:00Z</dcterms:created>
  <dcterms:modified xsi:type="dcterms:W3CDTF">2019-03-05T07:03:00Z</dcterms:modified>
</cp:coreProperties>
</file>